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201E9">
      <w:pPr>
        <w:pStyle w:val="4"/>
        <w:jc w:val="center"/>
        <w:rPr>
          <w:rFonts w:ascii="Kalpurush" w:hAnsi="Kalpurush" w:cs="Kalpurush"/>
          <w:sz w:val="56"/>
          <w:szCs w:val="22"/>
        </w:rPr>
      </w:pPr>
      <w:r>
        <w:rPr>
          <w:rFonts w:ascii="Kalpurush" w:hAnsi="Kalpurush" w:cs="Kalpurush"/>
          <w:sz w:val="56"/>
          <w:szCs w:val="56"/>
          <w:cs/>
        </w:rPr>
        <w:t>হাজরাতলা পাবলিক লাইব্রেরী</w:t>
      </w:r>
    </w:p>
    <w:p w14:paraId="2331E80B">
      <w:pPr>
        <w:pStyle w:val="4"/>
        <w:jc w:val="center"/>
        <w:rPr>
          <w:rFonts w:ascii="Kalpurush" w:hAnsi="Kalpurush" w:cs="Kalpurush"/>
          <w:sz w:val="32"/>
          <w:szCs w:val="32"/>
        </w:rPr>
      </w:pPr>
      <w:r>
        <w:rPr>
          <w:rFonts w:ascii="Kalpurush" w:hAnsi="Kalpurush" w:cs="Kalpurush"/>
          <w:sz w:val="32"/>
          <w:szCs w:val="32"/>
          <w:cs/>
        </w:rPr>
        <w:t>হাজরাতলা</w:t>
      </w:r>
      <w:r>
        <w:rPr>
          <w:rFonts w:ascii="Kalpurush" w:hAnsi="Kalpurush" w:cs="Kalpurush"/>
          <w:sz w:val="32"/>
          <w:szCs w:val="32"/>
        </w:rPr>
        <w:t xml:space="preserve">, </w:t>
      </w:r>
      <w:r>
        <w:rPr>
          <w:rFonts w:ascii="Kalpurush" w:hAnsi="Kalpurush" w:cs="Kalpurush"/>
          <w:sz w:val="32"/>
          <w:szCs w:val="32"/>
          <w:cs/>
        </w:rPr>
        <w:t>ছয়ঘরিয়া</w:t>
      </w:r>
      <w:r>
        <w:rPr>
          <w:rFonts w:ascii="Kalpurush" w:hAnsi="Kalpurush" w:cs="Kalpurush"/>
          <w:sz w:val="32"/>
          <w:szCs w:val="32"/>
        </w:rPr>
        <w:t xml:space="preserve">, </w:t>
      </w:r>
      <w:r>
        <w:rPr>
          <w:rFonts w:ascii="Kalpurush" w:hAnsi="Kalpurush" w:cs="Kalpurush"/>
          <w:sz w:val="32"/>
          <w:szCs w:val="32"/>
          <w:cs/>
        </w:rPr>
        <w:t>বটিয়াঘাটা</w:t>
      </w:r>
      <w:r>
        <w:rPr>
          <w:rFonts w:ascii="Kalpurush" w:hAnsi="Kalpurush" w:cs="Kalpurush"/>
          <w:sz w:val="32"/>
          <w:szCs w:val="32"/>
        </w:rPr>
        <w:t xml:space="preserve">, </w:t>
      </w:r>
      <w:r>
        <w:rPr>
          <w:rFonts w:ascii="Kalpurush" w:hAnsi="Kalpurush" w:cs="Kalpurush"/>
          <w:sz w:val="32"/>
          <w:szCs w:val="32"/>
          <w:cs/>
        </w:rPr>
        <w:t>খুলনা</w:t>
      </w:r>
    </w:p>
    <w:p w14:paraId="73A7B3AB">
      <w:pPr>
        <w:pStyle w:val="4"/>
        <w:jc w:val="center"/>
        <w:rPr>
          <w:rFonts w:ascii="Kalpurush" w:hAnsi="Kalpurush" w:cs="Kalpurush"/>
          <w:sz w:val="22"/>
          <w:szCs w:val="22"/>
        </w:rPr>
      </w:pPr>
      <w:r>
        <w:rPr>
          <w:rFonts w:ascii="Kalpurush" w:hAnsi="Kalpurush" w:cs="Kalpurush"/>
          <w:sz w:val="22"/>
          <w:szCs w:val="22"/>
        </w:rPr>
        <w:t>(</w:t>
      </w:r>
      <w:r>
        <w:rPr>
          <w:rFonts w:ascii="Kalpurush" w:hAnsi="Kalpurush" w:cs="Kalpurush"/>
          <w:sz w:val="22"/>
          <w:szCs w:val="22"/>
          <w:cs/>
        </w:rPr>
        <w:t>রেজি</w:t>
      </w:r>
      <w:r>
        <w:rPr>
          <w:rFonts w:ascii="Kalpurush" w:hAnsi="Kalpurush" w:cs="Kalpurush"/>
          <w:sz w:val="22"/>
          <w:szCs w:val="22"/>
        </w:rPr>
        <w:t xml:space="preserve">, </w:t>
      </w:r>
      <w:r>
        <w:rPr>
          <w:rFonts w:ascii="Kalpurush" w:hAnsi="Kalpurush" w:cs="Kalpurush"/>
          <w:sz w:val="22"/>
          <w:szCs w:val="22"/>
          <w:cs/>
        </w:rPr>
        <w:t>নং</w:t>
      </w:r>
      <w:r>
        <w:rPr>
          <w:rFonts w:ascii="Kalpurush" w:hAnsi="Kalpurush" w:cs="Kalpurush"/>
          <w:sz w:val="22"/>
          <w:szCs w:val="22"/>
        </w:rPr>
        <w:t xml:space="preserve">–-  </w:t>
      </w:r>
      <w:r>
        <w:rPr>
          <w:rFonts w:ascii="Kalpurush" w:hAnsi="Kalpurush" w:cs="Kalpurush"/>
          <w:sz w:val="22"/>
          <w:szCs w:val="22"/>
          <w:cs/>
        </w:rPr>
        <w:t>বটিয়াঘাটা</w:t>
      </w:r>
      <w:r>
        <w:rPr>
          <w:rFonts w:ascii="Kalpurush" w:hAnsi="Kalpurush" w:cs="Kalpurush"/>
          <w:sz w:val="22"/>
          <w:szCs w:val="22"/>
        </w:rPr>
        <w:t>/</w:t>
      </w:r>
      <w:r>
        <w:rPr>
          <w:rFonts w:ascii="Kalpurush" w:hAnsi="Kalpurush" w:cs="Kalpurush"/>
          <w:sz w:val="22"/>
          <w:szCs w:val="22"/>
          <w:cs/>
        </w:rPr>
        <w:t>০০৩</w:t>
      </w:r>
      <w:r>
        <w:rPr>
          <w:rFonts w:ascii="Kalpurush" w:hAnsi="Kalpurush" w:cs="Kalpurush"/>
          <w:sz w:val="22"/>
          <w:szCs w:val="22"/>
        </w:rPr>
        <w:t>/</w:t>
      </w:r>
      <w:r>
        <w:rPr>
          <w:rFonts w:ascii="Kalpurush" w:hAnsi="Kalpurush" w:cs="Kalpurush"/>
          <w:sz w:val="22"/>
          <w:szCs w:val="22"/>
          <w:cs/>
        </w:rPr>
        <w:t>২০২১</w:t>
      </w:r>
      <w:r>
        <w:rPr>
          <w:rFonts w:ascii="Kalpurush" w:hAnsi="Kalpurush" w:cs="Kalpurush"/>
          <w:sz w:val="22"/>
          <w:szCs w:val="22"/>
        </w:rPr>
        <w:t xml:space="preserve">) </w:t>
      </w:r>
    </w:p>
    <w:p w14:paraId="29E4C120">
      <w:pPr>
        <w:pStyle w:val="4"/>
        <w:jc w:val="center"/>
        <w:rPr>
          <w:rFonts w:ascii="Kalpurush" w:hAnsi="Kalpurush" w:cs="Kalpurush"/>
          <w:sz w:val="22"/>
          <w:szCs w:val="22"/>
        </w:rPr>
      </w:pPr>
    </w:p>
    <w:p w14:paraId="74B5BC9F">
      <w:pPr>
        <w:pStyle w:val="4"/>
        <w:jc w:val="center"/>
        <w:rPr>
          <w:rFonts w:ascii="Kalpurush" w:hAnsi="Kalpurush" w:cs="Kalpurush"/>
          <w:sz w:val="22"/>
          <w:szCs w:val="22"/>
        </w:rPr>
      </w:pPr>
    </w:p>
    <w:p w14:paraId="1C07270F">
      <w:pPr>
        <w:pStyle w:val="4"/>
        <w:jc w:val="center"/>
        <w:rPr>
          <w:rFonts w:ascii="Kalpurush" w:hAnsi="Kalpurush" w:cs="Kalpurush"/>
          <w:b/>
          <w:sz w:val="32"/>
          <w:szCs w:val="22"/>
          <w:u w:val="single"/>
        </w:rPr>
      </w:pPr>
      <w:r>
        <w:rPr>
          <w:rFonts w:ascii="Kalpurush" w:hAnsi="Kalpurush" w:cs="Kalpurush"/>
          <w:b/>
          <w:bCs/>
          <w:sz w:val="32"/>
          <w:szCs w:val="32"/>
          <w:u w:val="single"/>
          <w:cs/>
        </w:rPr>
        <w:t>ভবিষ্যৎ পরিকল্পনা</w:t>
      </w:r>
    </w:p>
    <w:p w14:paraId="55388F05">
      <w:pPr>
        <w:pStyle w:val="4"/>
        <w:jc w:val="center"/>
        <w:rPr>
          <w:rFonts w:ascii="Kalpurush" w:hAnsi="Kalpurush" w:cs="Kalpurush"/>
          <w:sz w:val="22"/>
          <w:szCs w:val="22"/>
        </w:rPr>
      </w:pPr>
    </w:p>
    <w:p w14:paraId="31DCD0DB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হাজরাতলা পাবলিক লাইব্রেরী ২০১৯ সাল থেকে কার্যক্রম শুরু করে এবং ২০২১ সালে খুলনা বিভাগীয় পাবলিক লাইব্রেরী থেকে নিবন্ধন গ্রহন করে । গরীব ছাত্র</w:t>
      </w:r>
      <w:r>
        <w:rPr>
          <w:rFonts w:ascii="Kalpurush" w:hAnsi="Kalpurush" w:cs="Kalpurush"/>
          <w:sz w:val="24"/>
          <w:szCs w:val="22"/>
        </w:rPr>
        <w:t>-</w:t>
      </w:r>
      <w:r>
        <w:rPr>
          <w:rFonts w:ascii="Kalpurush" w:hAnsi="Kalpurush" w:cs="Kalpurush"/>
          <w:sz w:val="24"/>
          <w:szCs w:val="24"/>
          <w:cs/>
        </w:rPr>
        <w:t>ছাত্রীদের স্কুলের পড়াশুনার পাশাপাশি লেখাপড়ায় অতিরিক্ত বিভিন্ন প্রকার সাহায্য করার জন্য লাইব্রেরী স্থাপিত হয় । লাইব্রেরী পরিচালনা কমিটির লাইব্রেরীতে একটি কম্পিউটর ল্যাব করার উদ্যোগ নিয়ে প্রচেষ্টা চালিয়ে যাচ্ছে । লাইব্রেরী কার্যকরী কমিটি আরো যে সকল ভবিষ্যৎ পরিকল্পনা গ্রহন করেছে তা নিন্মরূপ</w:t>
      </w:r>
      <w:r>
        <w:rPr>
          <w:rFonts w:ascii="Kalpurush" w:hAnsi="Kalpurush" w:cs="Kalpurush"/>
          <w:sz w:val="24"/>
          <w:szCs w:val="22"/>
        </w:rPr>
        <w:t>–</w:t>
      </w:r>
    </w:p>
    <w:p w14:paraId="04BC86E5">
      <w:pPr>
        <w:pStyle w:val="4"/>
        <w:jc w:val="both"/>
        <w:rPr>
          <w:rFonts w:ascii="Kalpurush" w:hAnsi="Kalpurush" w:cs="Kalpurush"/>
          <w:sz w:val="24"/>
          <w:szCs w:val="22"/>
        </w:rPr>
      </w:pPr>
    </w:p>
    <w:p w14:paraId="105E44FF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১।একটি কম্পিউটর ল্যাব স্থাপন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0478FDE2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২। বিভিন্ন ক্লাসের আরো অধিক বাংলা ও ইংরেজী ব্যকরন বই সংগ্রহ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7D7A37F3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৩।একটি দেয়াল পত্রিকা নিয়মিত প্রকাশ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37190F37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৪। প্রত্যেক জাতীয় দিবস উদযাপন করা</w:t>
      </w:r>
      <w:r>
        <w:rPr>
          <w:rFonts w:ascii="Kalpurush" w:hAnsi="Kalpurush" w:cs="Kalpurush"/>
          <w:sz w:val="24"/>
          <w:szCs w:val="22"/>
        </w:rPr>
        <w:t xml:space="preserve">, </w:t>
      </w:r>
      <w:r>
        <w:rPr>
          <w:rFonts w:ascii="Kalpurush" w:hAnsi="Kalpurush" w:cs="Kalpurush"/>
          <w:sz w:val="24"/>
          <w:szCs w:val="24"/>
          <w:cs/>
        </w:rPr>
        <w:t>প্রতিযোগিতার আয়োজন করা ও পুরষ্কার প্রদান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5125AA05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৫। নিয়মিত বিজ্ঞান বিষয়ক</w:t>
      </w:r>
      <w:r>
        <w:rPr>
          <w:rFonts w:ascii="Kalpurush" w:hAnsi="Kalpurush" w:cs="Kalpurush"/>
          <w:sz w:val="24"/>
          <w:szCs w:val="22"/>
        </w:rPr>
        <w:t xml:space="preserve">, </w:t>
      </w:r>
      <w:r>
        <w:rPr>
          <w:rFonts w:ascii="Kalpurush" w:hAnsi="Kalpurush" w:cs="Kalpurush"/>
          <w:sz w:val="24"/>
          <w:szCs w:val="24"/>
          <w:cs/>
        </w:rPr>
        <w:t>খেলাধুলায় বিষয়ক ও সংস্কৃতি বিষয়ক ম্যাগাজিন কেনা</w:t>
      </w:r>
      <w:r>
        <w:rPr>
          <w:rFonts w:ascii="Kalpurush" w:hAnsi="Kalpurush" w:cs="Kalpurush"/>
          <w:sz w:val="24"/>
          <w:szCs w:val="22"/>
        </w:rPr>
        <w:t>;</w:t>
      </w:r>
    </w:p>
    <w:p w14:paraId="6F3BE6D1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৬। নিয়মিত পাঠচক্রের আয়োজন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5C04EB9A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৭। বছরের কমপক্ষে একটি জাতীয় পর্যায়ের অতিথিদের নিয়ে সাহিত্য আসরের আয়োজন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1402A964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৮। লাইব্রেরী আরো অধিক আসবাবপত্র সংগ্রহ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5C99441B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৯। স্থানীয় ঐতিজ্যবাহী বিভিন্ন ইতিহাস সংগ্রহ করা ও পুস্তক প্রকাশ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46FBBBEF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১০। আশেপাশের বিভিন্ন লাইব্রেরীর ও স্কুলের সাথে যোগাযোগ স্থাপন করা</w:t>
      </w:r>
      <w:r>
        <w:rPr>
          <w:rFonts w:ascii="Kalpurush" w:hAnsi="Kalpurush" w:cs="Kalpurush"/>
          <w:sz w:val="24"/>
          <w:szCs w:val="22"/>
        </w:rPr>
        <w:t xml:space="preserve">, </w:t>
      </w:r>
      <w:r>
        <w:rPr>
          <w:rFonts w:ascii="Kalpurush" w:hAnsi="Kalpurush" w:cs="Kalpurush"/>
          <w:sz w:val="24"/>
          <w:szCs w:val="24"/>
          <w:cs/>
        </w:rPr>
        <w:t>নিয়মিত সংস্ক্রিতিক অনুষ্ঠানের আয়োজন করা ও যোগদান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4A7AEE96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১১। বছরে একবার শিক্ষা সফরের আয়োজন করা</w:t>
      </w:r>
      <w:r>
        <w:rPr>
          <w:rFonts w:ascii="Kalpurush" w:hAnsi="Kalpurush" w:cs="Kalpurush"/>
          <w:sz w:val="24"/>
          <w:szCs w:val="22"/>
        </w:rPr>
        <w:t>;</w:t>
      </w:r>
    </w:p>
    <w:p w14:paraId="0148E7D9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১২। লাইব্রেরীর নামে জমিকেনা ও নিজস্ব বিল্ডিং ভবন নির্মাণ করা ।</w:t>
      </w:r>
    </w:p>
    <w:p w14:paraId="7AEAF1A9">
      <w:pPr>
        <w:pStyle w:val="4"/>
        <w:jc w:val="both"/>
        <w:rPr>
          <w:rFonts w:ascii="Kalpurush" w:hAnsi="Kalpurush" w:cs="Kalpurush"/>
          <w:sz w:val="24"/>
          <w:szCs w:val="22"/>
        </w:rPr>
      </w:pPr>
    </w:p>
    <w:p w14:paraId="3A7A174F">
      <w:pPr>
        <w:pStyle w:val="4"/>
        <w:jc w:val="both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আমাদের এই সকল পরিকল্পনা আগামী পাঁচ বছরের মধ্যে সম্পন্ন করার প্রচেষ্টা করা হবে।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আমরা বিভিন্ন দাতা সংস্থার সাথে যোগাযোগ করছি । আমারা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আপনাদের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পরামর্শও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কামনা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করি ।</w:t>
      </w:r>
    </w:p>
    <w:p w14:paraId="57CC4EA9">
      <w:pPr>
        <w:pStyle w:val="4"/>
        <w:jc w:val="both"/>
        <w:rPr>
          <w:rFonts w:ascii="Kalpurush" w:hAnsi="Kalpurush" w:cs="Kalpurush"/>
          <w:sz w:val="32"/>
          <w:szCs w:val="28"/>
        </w:rPr>
      </w:pPr>
    </w:p>
    <w:p w14:paraId="211E2A2C">
      <w:pPr>
        <w:pStyle w:val="4"/>
        <w:jc w:val="both"/>
        <w:rPr>
          <w:rFonts w:ascii="Kalpurush" w:hAnsi="Kalpurush" w:cs="Kalpurush"/>
          <w:sz w:val="32"/>
          <w:szCs w:val="28"/>
        </w:rPr>
      </w:pPr>
    </w:p>
    <w:p w14:paraId="3A5761B1">
      <w:pPr>
        <w:rPr>
          <w:rFonts w:ascii="Kalpurush" w:hAnsi="Kalpurush" w:cs="Kalpurush"/>
        </w:rPr>
      </w:pP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Kalpurush">
    <w:panose1 w:val="02000600000000000000"/>
    <w:charset w:val="00"/>
    <w:family w:val="auto"/>
    <w:pitch w:val="default"/>
    <w:sig w:usb0="0001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C00B3"/>
    <w:rsid w:val="00002232"/>
    <w:rsid w:val="000E3DDA"/>
    <w:rsid w:val="001B4267"/>
    <w:rsid w:val="00256978"/>
    <w:rsid w:val="002E3372"/>
    <w:rsid w:val="003C0C4B"/>
    <w:rsid w:val="00556A83"/>
    <w:rsid w:val="00570118"/>
    <w:rsid w:val="005969C5"/>
    <w:rsid w:val="00677DD5"/>
    <w:rsid w:val="006A3FA2"/>
    <w:rsid w:val="00837D17"/>
    <w:rsid w:val="009A6FB3"/>
    <w:rsid w:val="00AC00B3"/>
    <w:rsid w:val="00B128E5"/>
    <w:rsid w:val="00F0348B"/>
    <w:rsid w:val="527E0299"/>
    <w:rsid w:val="58106F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1263</Characters>
  <Lines>10</Lines>
  <Paragraphs>2</Paragraphs>
  <TotalTime>52</TotalTime>
  <ScaleCrop>false</ScaleCrop>
  <LinksUpToDate>false</LinksUpToDate>
  <CharactersWithSpaces>1482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2023-10-18T20:47:00Z</dcterms:created>
  <dc:creator>AC</dc:creator>
  <cp:lastModifiedBy>Pc</cp:lastModifiedBy>
  <dcterms:modified xsi:type="dcterms:W3CDTF">2025-12-25T10:56:42Z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8DA6BD7C3CF84E77A3241745D4B9D36E_12</vt:lpwstr>
  </property>
</Properties>
</file>